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A37F" w14:textId="77777777" w:rsidR="00CE50F8" w:rsidRPr="008D1D77" w:rsidRDefault="00CE50F8">
      <w:pPr>
        <w:ind w:firstLine="720"/>
        <w:jc w:val="center"/>
        <w:rPr>
          <w:rFonts w:asciiTheme="majorHAnsi" w:hAnsiTheme="majorHAnsi" w:cstheme="majorHAnsi"/>
          <w:sz w:val="24"/>
          <w:szCs w:val="24"/>
        </w:rPr>
      </w:pPr>
    </w:p>
    <w:p w14:paraId="243C2F15" w14:textId="77777777" w:rsidR="00CE50F8" w:rsidRPr="008D1D77" w:rsidRDefault="007A6868">
      <w:pPr>
        <w:spacing w:after="0"/>
        <w:ind w:firstLine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1D77">
        <w:rPr>
          <w:rFonts w:asciiTheme="majorHAnsi" w:hAnsiTheme="majorHAnsi" w:cstheme="majorHAnsi"/>
          <w:b/>
          <w:sz w:val="24"/>
          <w:szCs w:val="24"/>
        </w:rPr>
        <w:t>Association for Professionals in Infec</w:t>
      </w:r>
      <w:r w:rsidR="00000BA3" w:rsidRPr="008D1D77">
        <w:rPr>
          <w:rFonts w:asciiTheme="majorHAnsi" w:hAnsiTheme="majorHAnsi" w:cstheme="majorHAnsi"/>
          <w:b/>
          <w:sz w:val="24"/>
          <w:szCs w:val="24"/>
        </w:rPr>
        <w:t xml:space="preserve">tion Control and Epidemiology, </w:t>
      </w:r>
      <w:r w:rsidRPr="008D1D77">
        <w:rPr>
          <w:rFonts w:asciiTheme="majorHAnsi" w:hAnsiTheme="majorHAnsi" w:cstheme="majorHAnsi"/>
          <w:b/>
          <w:sz w:val="24"/>
          <w:szCs w:val="24"/>
        </w:rPr>
        <w:t>Inc.</w:t>
      </w:r>
    </w:p>
    <w:p w14:paraId="33E6FA58" w14:textId="77777777" w:rsidR="00CE50F8" w:rsidRPr="008D1D77" w:rsidRDefault="007A68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1D77">
        <w:rPr>
          <w:rFonts w:asciiTheme="majorHAnsi" w:hAnsiTheme="majorHAnsi" w:cstheme="majorHAnsi"/>
          <w:b/>
          <w:sz w:val="24"/>
          <w:szCs w:val="24"/>
        </w:rPr>
        <w:t>San Diego and Imperial Counties Chapter 057</w:t>
      </w:r>
    </w:p>
    <w:p w14:paraId="3F1EC0E9" w14:textId="5EF170E3" w:rsidR="00CE50F8" w:rsidRPr="008D1D77" w:rsidRDefault="00A4053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1D77">
        <w:rPr>
          <w:rFonts w:asciiTheme="majorHAnsi" w:hAnsiTheme="majorHAnsi" w:cstheme="majorHAnsi"/>
          <w:b/>
          <w:sz w:val="24"/>
          <w:szCs w:val="24"/>
        </w:rPr>
        <w:t>Minutes for</w:t>
      </w:r>
      <w:r w:rsidR="00564E56" w:rsidRPr="008D1D7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40D8A" w:rsidRPr="008D1D77">
        <w:rPr>
          <w:rFonts w:asciiTheme="majorHAnsi" w:hAnsiTheme="majorHAnsi" w:cstheme="majorHAnsi"/>
          <w:b/>
          <w:sz w:val="24"/>
          <w:szCs w:val="24"/>
        </w:rPr>
        <w:t>October 13</w:t>
      </w:r>
      <w:r w:rsidR="00A924B4" w:rsidRPr="008D1D77">
        <w:rPr>
          <w:rFonts w:asciiTheme="majorHAnsi" w:hAnsiTheme="majorHAnsi" w:cstheme="majorHAnsi"/>
          <w:b/>
          <w:sz w:val="24"/>
          <w:szCs w:val="24"/>
        </w:rPr>
        <w:t>, 2021</w:t>
      </w:r>
    </w:p>
    <w:tbl>
      <w:tblPr>
        <w:tblStyle w:val="a"/>
        <w:tblW w:w="14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1710"/>
        <w:gridCol w:w="90"/>
        <w:gridCol w:w="6366"/>
        <w:gridCol w:w="3878"/>
      </w:tblGrid>
      <w:tr w:rsidR="003E779F" w:rsidRPr="008D1D77" w14:paraId="64A3A43A" w14:textId="77777777" w:rsidTr="00550E9B">
        <w:tc>
          <w:tcPr>
            <w:tcW w:w="2898" w:type="dxa"/>
            <w:shd w:val="clear" w:color="auto" w:fill="D9D9D9"/>
          </w:tcPr>
          <w:p w14:paraId="19DB744D" w14:textId="77777777" w:rsidR="00CE50F8" w:rsidRPr="008D1D77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b/>
                <w:sz w:val="24"/>
                <w:szCs w:val="24"/>
              </w:rPr>
              <w:t>TOPIC</w:t>
            </w:r>
          </w:p>
        </w:tc>
        <w:tc>
          <w:tcPr>
            <w:tcW w:w="1710" w:type="dxa"/>
            <w:shd w:val="clear" w:color="auto" w:fill="D9D9D9"/>
          </w:tcPr>
          <w:p w14:paraId="130976A8" w14:textId="77777777" w:rsidR="00CE50F8" w:rsidRPr="008D1D77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b/>
                <w:sz w:val="24"/>
                <w:szCs w:val="24"/>
              </w:rPr>
              <w:t>PRESENTER</w:t>
            </w:r>
          </w:p>
        </w:tc>
        <w:tc>
          <w:tcPr>
            <w:tcW w:w="6456" w:type="dxa"/>
            <w:gridSpan w:val="2"/>
            <w:shd w:val="clear" w:color="auto" w:fill="D9D9D9"/>
          </w:tcPr>
          <w:p w14:paraId="6D19C5D9" w14:textId="77777777" w:rsidR="00CE50F8" w:rsidRPr="008D1D77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b/>
                <w:sz w:val="24"/>
                <w:szCs w:val="24"/>
              </w:rPr>
              <w:t>DISCUSSION</w:t>
            </w:r>
          </w:p>
        </w:tc>
        <w:tc>
          <w:tcPr>
            <w:tcW w:w="3878" w:type="dxa"/>
            <w:shd w:val="clear" w:color="auto" w:fill="D9D9D9"/>
          </w:tcPr>
          <w:p w14:paraId="10C8063A" w14:textId="77777777" w:rsidR="00CE50F8" w:rsidRPr="008D1D77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b/>
                <w:sz w:val="24"/>
                <w:szCs w:val="24"/>
              </w:rPr>
              <w:t>ACTION/ASSIGNMENT</w:t>
            </w:r>
          </w:p>
        </w:tc>
      </w:tr>
      <w:tr w:rsidR="003E779F" w:rsidRPr="008D1D77" w14:paraId="7C1D886C" w14:textId="77777777" w:rsidTr="00550E9B">
        <w:tc>
          <w:tcPr>
            <w:tcW w:w="2898" w:type="dxa"/>
          </w:tcPr>
          <w:p w14:paraId="74E03802" w14:textId="77777777" w:rsidR="00CE50F8" w:rsidRPr="008D1D77" w:rsidRDefault="007A68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1. Call to Order</w:t>
            </w:r>
          </w:p>
        </w:tc>
        <w:tc>
          <w:tcPr>
            <w:tcW w:w="1710" w:type="dxa"/>
          </w:tcPr>
          <w:p w14:paraId="58D196FE" w14:textId="7C50E8EF" w:rsidR="00CE50F8" w:rsidRPr="008D1D77" w:rsidRDefault="00CB75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Karin Pardoel</w:t>
            </w:r>
          </w:p>
        </w:tc>
        <w:tc>
          <w:tcPr>
            <w:tcW w:w="6456" w:type="dxa"/>
            <w:gridSpan w:val="2"/>
          </w:tcPr>
          <w:p w14:paraId="7B9A6842" w14:textId="77777777" w:rsidR="00CE50F8" w:rsidRPr="008D1D77" w:rsidRDefault="007A6868" w:rsidP="009D66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  <w:r w:rsidR="00E567DF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1100</w:t>
            </w:r>
          </w:p>
        </w:tc>
        <w:tc>
          <w:tcPr>
            <w:tcW w:w="3878" w:type="dxa"/>
          </w:tcPr>
          <w:p w14:paraId="6D9EB1F2" w14:textId="77777777" w:rsidR="00CE50F8" w:rsidRPr="008D1D77" w:rsidRDefault="00CE50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3176A35B" w14:textId="77777777" w:rsidTr="00550E9B">
        <w:tc>
          <w:tcPr>
            <w:tcW w:w="2898" w:type="dxa"/>
          </w:tcPr>
          <w:p w14:paraId="14078CA6" w14:textId="77777777" w:rsidR="003B595C" w:rsidRPr="008D1D77" w:rsidRDefault="003B595C" w:rsidP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2. Recognition/Introductions</w:t>
            </w:r>
          </w:p>
        </w:tc>
        <w:tc>
          <w:tcPr>
            <w:tcW w:w="1710" w:type="dxa"/>
          </w:tcPr>
          <w:p w14:paraId="4D4BFD7B" w14:textId="7EBEE3DD" w:rsidR="003B595C" w:rsidRPr="008D1D77" w:rsidRDefault="00CB75B6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Karin Pardoel</w:t>
            </w:r>
            <w:r w:rsidR="00212C1A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gridSpan w:val="2"/>
          </w:tcPr>
          <w:p w14:paraId="2574F56C" w14:textId="573A660B" w:rsidR="00E3687D" w:rsidRPr="008D1D77" w:rsidRDefault="00CA77B6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Board member introductions</w:t>
            </w:r>
            <w:r w:rsidR="001B1974" w:rsidRPr="008D1D7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233B1DA5" w14:textId="12F7FA58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Past President Tracy Lanier </w:t>
            </w:r>
            <w:hyperlink r:id="rId6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Tracy.Lanier@cdph.ca.gov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2DED12AB" w14:textId="3C800C20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President Karin I. Pardoel </w:t>
            </w:r>
            <w:hyperlink r:id="rId7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Karin.I.Pardoel@kp.org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7AF1E7C9" w14:textId="6771F28B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President-Elect Maggie Turner </w:t>
            </w:r>
            <w:hyperlink r:id="rId8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margaret.turner@cdph.ca.gov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2D55F6AB" w14:textId="6745E2B1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Legislative Representative</w:t>
            </w:r>
            <w:r w:rsidR="009D0F89" w:rsidRPr="008D1D77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0F89" w:rsidRPr="008D1D77">
              <w:rPr>
                <w:rFonts w:asciiTheme="majorHAnsi" w:hAnsiTheme="majorHAnsi" w:cstheme="majorHAnsi"/>
                <w:sz w:val="24"/>
                <w:szCs w:val="24"/>
              </w:rPr>
              <w:t>Vacant</w:t>
            </w:r>
          </w:p>
          <w:p w14:paraId="55E4C048" w14:textId="437C99ED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Secretary Sondra Lintz, </w:t>
            </w:r>
            <w:hyperlink r:id="rId9" w:history="1">
              <w:r w:rsidRPr="008D1D77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szCs w:val="24"/>
                </w:rPr>
                <w:t>slintz@rchsd.org</w:t>
              </w:r>
            </w:hyperlink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3B172E8" w14:textId="1E2A0047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Treasurer Megan Medina,  </w:t>
            </w:r>
            <w:hyperlink r:id="rId10" w:history="1">
              <w:r w:rsidRPr="008D1D77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szCs w:val="24"/>
                </w:rPr>
                <w:t>mcrowley@rchsd.org</w:t>
              </w:r>
            </w:hyperlink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C595BD7" w14:textId="00CFE2D8" w:rsidR="00CA2DE6" w:rsidRPr="008D1D77" w:rsidRDefault="00CA2DE6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Treasurer Elect- Cindy Chambers </w:t>
            </w:r>
            <w:hyperlink r:id="rId11" w:history="1">
              <w:r w:rsidRPr="008D1D77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szCs w:val="24"/>
                </w:rPr>
                <w:t>Cindy.Chambers@cdcr.ca.gov</w:t>
              </w:r>
            </w:hyperlink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9920594" w14:textId="4D7437DD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Membership Chair </w:t>
            </w:r>
            <w:r w:rsidR="00CA2DE6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Liz Jefferson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2" w:history="1">
              <w:r w:rsidR="00CA2DE6" w:rsidRPr="008D1D77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szCs w:val="24"/>
                </w:rPr>
                <w:t>Jefferson.Elizabeth@scrippshealth.org</w:t>
              </w:r>
            </w:hyperlink>
            <w:r w:rsidR="00CA2DE6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1ECA355" w14:textId="7D520580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Education Chair &amp; Committee Jarrod Becasen </w:t>
            </w:r>
            <w:hyperlink r:id="rId13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Jarrod.Becasen@palomarhealth.org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&amp; William Cardona </w:t>
            </w:r>
            <w:hyperlink r:id="rId14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william.cardona@kp.org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E42BFEF" w14:textId="33FF3F73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Nominating Committee Claudia Sanchez Goad  </w:t>
            </w:r>
            <w:hyperlink r:id="rId15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sanchezgoad.claudia@scrippshealth.org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&amp; Rowena Okumura </w:t>
            </w:r>
            <w:hyperlink r:id="rId16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Rowena.Okumura@va.gov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3E015AE3" w14:textId="6E2DD7C6" w:rsidR="00E3687D" w:rsidRPr="008D1D77" w:rsidRDefault="00E3687D" w:rsidP="00E3687D">
            <w:pPr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Social Chair &amp; Committee Sheri Morgan, Margot Hudson </w:t>
            </w:r>
            <w:hyperlink r:id="rId17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hudson.margot@scrippshealth.org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, &amp; Palak Patel </w:t>
            </w:r>
            <w:hyperlink r:id="rId18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p9patel@health.ucsd.edu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41D77190" w14:textId="77777777" w:rsidR="00E3687D" w:rsidRPr="008D1D77" w:rsidRDefault="00E3687D" w:rsidP="00E3687D">
            <w:pPr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F276F1" w14:textId="6B128470" w:rsidR="00B5582F" w:rsidRPr="008D1D77" w:rsidRDefault="003B595C" w:rsidP="00E3687D">
            <w:pPr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New attendees:</w:t>
            </w:r>
            <w:r w:rsidR="00D14CF7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2737D" w:rsidRPr="008D1D77">
              <w:rPr>
                <w:rFonts w:asciiTheme="majorHAnsi" w:hAnsiTheme="majorHAnsi" w:cstheme="majorHAnsi"/>
                <w:sz w:val="24"/>
                <w:szCs w:val="24"/>
              </w:rPr>
              <w:t>none</w:t>
            </w:r>
          </w:p>
          <w:p w14:paraId="791D98BB" w14:textId="2D62840D" w:rsidR="00D40D8A" w:rsidRDefault="00FB2930" w:rsidP="00D40D8A">
            <w:pPr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New APIC member</w:t>
            </w:r>
            <w:r w:rsidR="00B5582F" w:rsidRPr="008D1D77">
              <w:rPr>
                <w:rFonts w:asciiTheme="majorHAnsi" w:hAnsiTheme="majorHAnsi" w:cstheme="majorHAnsi"/>
                <w:sz w:val="24"/>
                <w:szCs w:val="24"/>
              </w:rPr>
              <w:t>s:</w:t>
            </w:r>
            <w:r w:rsidR="00B47F7E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2737D" w:rsidRPr="008D1D77">
              <w:rPr>
                <w:rFonts w:asciiTheme="majorHAnsi" w:hAnsiTheme="majorHAnsi" w:cstheme="majorHAnsi"/>
                <w:sz w:val="24"/>
                <w:szCs w:val="24"/>
              </w:rPr>
              <w:t>none</w:t>
            </w:r>
          </w:p>
          <w:p w14:paraId="3770B82C" w14:textId="2023D293" w:rsidR="007B6D82" w:rsidRPr="008D1D77" w:rsidRDefault="007B6D82" w:rsidP="00D40D8A">
            <w:pPr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New CIC- Lisa Kilgore recertified CIC-recommends taking time to prepare in advance for recert and all documents- keep track of all documents, will need to send electronic versions of all documents. </w:t>
            </w:r>
          </w:p>
          <w:p w14:paraId="2D9B481F" w14:textId="032A6757" w:rsidR="00564E56" w:rsidRPr="008D1D77" w:rsidRDefault="00564E56" w:rsidP="001B1974">
            <w:pPr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</w:tcPr>
          <w:p w14:paraId="7C2D0AEA" w14:textId="77777777" w:rsidR="003B595C" w:rsidRDefault="003B595C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AAE8FD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ED14ED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6D9ADE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428686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9A573E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12F08E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06CB47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542AE1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5D8C75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C5E1E1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E66E45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A53D90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6A35FC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379A50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8A37AB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65AD92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446678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092E6C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98257B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E7EDE7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323CA3" w14:textId="5EF0D0B4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Lisa will share spreadsheet she is using to track her documents</w:t>
            </w:r>
          </w:p>
          <w:p w14:paraId="675DC846" w14:textId="77777777" w:rsidR="007B6D82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2A93D8" w14:textId="734CE0ED" w:rsidR="007B6D82" w:rsidRPr="008D1D77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616F9216" w14:textId="77777777" w:rsidTr="00550E9B">
        <w:tc>
          <w:tcPr>
            <w:tcW w:w="2898" w:type="dxa"/>
          </w:tcPr>
          <w:p w14:paraId="2F65A464" w14:textId="15499347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3. Minutes</w:t>
            </w:r>
          </w:p>
        </w:tc>
        <w:tc>
          <w:tcPr>
            <w:tcW w:w="1710" w:type="dxa"/>
          </w:tcPr>
          <w:p w14:paraId="69604AFF" w14:textId="77777777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</w:p>
        </w:tc>
        <w:tc>
          <w:tcPr>
            <w:tcW w:w="6456" w:type="dxa"/>
            <w:gridSpan w:val="2"/>
          </w:tcPr>
          <w:p w14:paraId="2E29FB18" w14:textId="3D5A1E76" w:rsidR="003B595C" w:rsidRPr="008D1D77" w:rsidRDefault="00CA77B6" w:rsidP="00D14C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Minutes </w:t>
            </w:r>
            <w:r w:rsidR="001F7392">
              <w:rPr>
                <w:rFonts w:asciiTheme="majorHAnsi" w:hAnsiTheme="majorHAnsi" w:cstheme="majorHAnsi"/>
                <w:sz w:val="24"/>
                <w:szCs w:val="24"/>
              </w:rPr>
              <w:t>– Approval of July Minutes by members</w:t>
            </w:r>
          </w:p>
        </w:tc>
        <w:tc>
          <w:tcPr>
            <w:tcW w:w="3878" w:type="dxa"/>
          </w:tcPr>
          <w:p w14:paraId="1B92951F" w14:textId="03768D09" w:rsidR="003B595C" w:rsidRPr="008D1D77" w:rsidRDefault="003B595C" w:rsidP="00A571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143F6593" w14:textId="77777777" w:rsidTr="00550E9B">
        <w:tc>
          <w:tcPr>
            <w:tcW w:w="2898" w:type="dxa"/>
          </w:tcPr>
          <w:p w14:paraId="10444F4E" w14:textId="77777777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4. Unfinished Business</w:t>
            </w:r>
          </w:p>
        </w:tc>
        <w:tc>
          <w:tcPr>
            <w:tcW w:w="1710" w:type="dxa"/>
          </w:tcPr>
          <w:p w14:paraId="27A319BC" w14:textId="47051ECC" w:rsidR="003B595C" w:rsidRPr="008D1D77" w:rsidRDefault="00CB75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Karin Pardoel</w:t>
            </w:r>
          </w:p>
        </w:tc>
        <w:tc>
          <w:tcPr>
            <w:tcW w:w="6456" w:type="dxa"/>
            <w:gridSpan w:val="2"/>
          </w:tcPr>
          <w:p w14:paraId="75F794DA" w14:textId="10D477EA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Chapter Goals 2021: </w:t>
            </w:r>
          </w:p>
          <w:p w14:paraId="67433770" w14:textId="5ED3072B" w:rsidR="007B6D82" w:rsidRDefault="007B6D82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Difficult to maintain goals without in</w:t>
            </w:r>
            <w:r w:rsidR="0079095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person meetings. Suggestion going forward to </w:t>
            </w:r>
          </w:p>
          <w:p w14:paraId="77BEC12F" w14:textId="57836840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CIC certification among members 5%</w:t>
            </w:r>
          </w:p>
          <w:p w14:paraId="40783DD1" w14:textId="6E4F48F1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Inland Empire &amp; SDIC APIC Joint Fall Conference – September 24</w:t>
            </w:r>
            <w:r w:rsidRPr="008D1D77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Theme: “Reconnect and Rejuvenate”</w:t>
            </w:r>
          </w:p>
          <w:p w14:paraId="6F9E2E26" w14:textId="1EF0FA51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LTC/SNF Conference – July 30</w:t>
            </w:r>
            <w:r w:rsidRPr="008D1D77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Theme: “Here Comes a New Challenger” </w:t>
            </w:r>
          </w:p>
          <w:p w14:paraId="225D5115" w14:textId="77777777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Community Service Project (Fall) – consumer-to-business advertising</w:t>
            </w:r>
          </w:p>
          <w:p w14:paraId="70FC4E0B" w14:textId="77777777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Local IP Network/outreach/mentorship</w:t>
            </w:r>
          </w:p>
          <w:p w14:paraId="1A4AFDC6" w14:textId="42DD9F89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04135D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IC – junior IP</w:t>
            </w:r>
          </w:p>
          <w:p w14:paraId="371F1631" w14:textId="49F65F7C" w:rsidR="003B595C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Bring-a-friend to APIC</w:t>
            </w:r>
          </w:p>
        </w:tc>
        <w:tc>
          <w:tcPr>
            <w:tcW w:w="3878" w:type="dxa"/>
          </w:tcPr>
          <w:p w14:paraId="3EA327EC" w14:textId="50855D9B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34E90DDA" w14:textId="77777777" w:rsidTr="007B6D82">
        <w:trPr>
          <w:trHeight w:val="368"/>
        </w:trPr>
        <w:tc>
          <w:tcPr>
            <w:tcW w:w="2898" w:type="dxa"/>
          </w:tcPr>
          <w:p w14:paraId="15BE9479" w14:textId="445810C0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5. New Business</w:t>
            </w:r>
          </w:p>
        </w:tc>
        <w:tc>
          <w:tcPr>
            <w:tcW w:w="1800" w:type="dxa"/>
            <w:gridSpan w:val="2"/>
          </w:tcPr>
          <w:p w14:paraId="3D283739" w14:textId="77777777" w:rsidR="003B595C" w:rsidRDefault="00B240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Karin Pardoel</w:t>
            </w:r>
          </w:p>
          <w:p w14:paraId="4B529F5A" w14:textId="054BDB34" w:rsidR="007B6D82" w:rsidRPr="008D1D77" w:rsidRDefault="007B6D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Pricilla Devera</w:t>
            </w:r>
          </w:p>
        </w:tc>
        <w:tc>
          <w:tcPr>
            <w:tcW w:w="6366" w:type="dxa"/>
          </w:tcPr>
          <w:p w14:paraId="2844BFE6" w14:textId="3874E295" w:rsidR="009D0F89" w:rsidRDefault="007B6D82" w:rsidP="00134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Infectious Disease Association of California (IDAC) Conference review</w:t>
            </w:r>
          </w:p>
          <w:p w14:paraId="5FC869F3" w14:textId="77777777" w:rsidR="007B6D82" w:rsidRDefault="007B6D82" w:rsidP="00134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C8603EB" w14:textId="77777777" w:rsidR="007B6D82" w:rsidRDefault="007B6D82" w:rsidP="00134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Used education support to attend IDAC</w:t>
            </w:r>
          </w:p>
          <w:p w14:paraId="041847FC" w14:textId="77777777" w:rsidR="007B6D82" w:rsidRDefault="007B6D82" w:rsidP="00134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FE7DFF9" w14:textId="3571DDBB" w:rsidR="007B6D82" w:rsidRDefault="007B6D82" w:rsidP="00134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Very physician and pharmacy centric</w:t>
            </w:r>
          </w:p>
          <w:p w14:paraId="7492FB41" w14:textId="19E91C0C" w:rsidR="007B6D82" w:rsidRDefault="007B6D82" w:rsidP="00134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Lisa Kilgore IDAC Council Member</w:t>
            </w:r>
          </w:p>
          <w:p w14:paraId="1EE5C3D1" w14:textId="228A1B02" w:rsidR="007B6D82" w:rsidRDefault="007B6D82" w:rsidP="00134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  <w:r w:rsidRPr="007B6D82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most frequent ICD-9 dx for hip revision</w:t>
            </w:r>
          </w:p>
          <w:p w14:paraId="273ADC04" w14:textId="4D026779" w:rsidR="007B6D82" w:rsidRDefault="007B6D82" w:rsidP="00134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 w:rsidRPr="007B6D82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for knee revision</w:t>
            </w:r>
          </w:p>
          <w:p w14:paraId="5903F54E" w14:textId="0E7426B9" w:rsidR="007B6D82" w:rsidRDefault="007B6D82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Periprostatic Joint Infection (PJI)- Infection prevention for 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intraoperative settings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no drains changing blades</w:t>
            </w:r>
          </w:p>
          <w:p w14:paraId="1D51C590" w14:textId="1CE1E315" w:rsidR="007B6D82" w:rsidRDefault="007B6D82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Take away- aspirate prior to antibiotic </w:t>
            </w:r>
            <w:r w:rsidR="00790954">
              <w:rPr>
                <w:rFonts w:asciiTheme="majorHAnsi" w:hAnsiTheme="majorHAnsi" w:cstheme="majorHAnsi"/>
                <w:sz w:val="24"/>
                <w:szCs w:val="24"/>
              </w:rPr>
              <w:t>treatment</w:t>
            </w:r>
          </w:p>
          <w:p w14:paraId="2329A277" w14:textId="2832F6AB" w:rsidR="007B6D82" w:rsidRDefault="007B6D82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Risk factors- 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obesity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weas BMI less than 40 and pt to stop smoking, CHD wash night before and empiric mupirocin treatment instead of swabbing. 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Cephalosporin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preferred antibiotic treatment</w:t>
            </w:r>
          </w:p>
          <w:p w14:paraId="370E1B5B" w14:textId="52D1ADDF" w:rsidR="007B6D82" w:rsidRDefault="007B6D82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08208C" w14:textId="0D6EC313" w:rsidR="007B6D82" w:rsidRDefault="007B6D82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UCLA 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Micro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biology – Genome sequencing</w:t>
            </w:r>
          </w:p>
          <w:p w14:paraId="0E20C746" w14:textId="288DB9A7" w:rsidR="007B6D82" w:rsidRDefault="007B6D82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Cult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ure results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effected 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 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antibiotic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</w:t>
            </w:r>
            <w:r w:rsidR="00790954">
              <w:rPr>
                <w:rFonts w:asciiTheme="majorHAnsi" w:hAnsiTheme="majorHAnsi" w:cstheme="majorHAnsi"/>
                <w:sz w:val="24"/>
                <w:szCs w:val="24"/>
              </w:rPr>
              <w:t>reatment</w:t>
            </w:r>
          </w:p>
          <w:p w14:paraId="6B4310B5" w14:textId="17AC3796" w:rsidR="007B6D82" w:rsidRDefault="007B6D82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PCR/NAAT only 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trace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known sequence 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organism</w:t>
            </w:r>
          </w:p>
          <w:p w14:paraId="40EE1843" w14:textId="30D74056" w:rsidR="007B6D82" w:rsidRDefault="007B6D82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Whole genome 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sequencing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extract DNA from cx and identify and 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Antimicrobial resistance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prediction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2601223" w14:textId="4B3E249C" w:rsidR="00203293" w:rsidRDefault="00203293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b-lactam antimicrobials</w:t>
            </w:r>
          </w:p>
          <w:p w14:paraId="7D4BFAC9" w14:textId="6375CF49" w:rsidR="00203293" w:rsidRDefault="00203293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Therapeutic drug monitoring- standard for some medications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but not for beta lactams</w:t>
            </w:r>
          </w:p>
          <w:p w14:paraId="5791D2A5" w14:textId="77777777" w:rsidR="0004135D" w:rsidRDefault="0004135D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08F808" w14:textId="270A775C" w:rsidR="00203293" w:rsidRDefault="00203293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Recommendations to TDM for antimicrobials in ICU level patients </w:t>
            </w:r>
          </w:p>
          <w:p w14:paraId="273EBF4D" w14:textId="1C30F31B" w:rsidR="00203293" w:rsidRDefault="00203293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EB1E90" w14:textId="24A25BCA" w:rsidR="00203293" w:rsidRDefault="00203293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Comb</w:t>
            </w:r>
            <w:r w:rsidR="0004135D">
              <w:rPr>
                <w:rFonts w:asciiTheme="majorHAnsi" w:hAnsiTheme="majorHAnsi" w:cstheme="majorHAnsi"/>
                <w:sz w:val="24"/>
                <w:szCs w:val="24"/>
              </w:rPr>
              <w:t>ination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therapy for staph aureus</w:t>
            </w:r>
          </w:p>
          <w:p w14:paraId="6BC1FCBB" w14:textId="0C0976F1" w:rsidR="00203293" w:rsidRDefault="00203293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24A955" w14:textId="06116EC2" w:rsidR="00203293" w:rsidRDefault="00203293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UCSD professor Dr Honig- invasive fungal disease and COVID 19 CAPA COVID associated pulmonary aspergillosis</w:t>
            </w:r>
          </w:p>
          <w:p w14:paraId="6F18E9C2" w14:textId="73EC91D5" w:rsidR="00203293" w:rsidRDefault="00203293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Risks: monoclonal antibody, age, invasive procedures time to dx of CAPA is 8 days t</w:t>
            </w:r>
            <w:r w:rsidR="00790954">
              <w:rPr>
                <w:rFonts w:asciiTheme="majorHAnsi" w:hAnsiTheme="majorHAnsi" w:cstheme="majorHAnsi"/>
                <w:sz w:val="24"/>
                <w:szCs w:val="24"/>
              </w:rPr>
              <w:t>reatment with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fluconazole, and amphotericin b</w:t>
            </w:r>
          </w:p>
          <w:p w14:paraId="4BB4D543" w14:textId="145789BE" w:rsidR="00203293" w:rsidRPr="008D1D77" w:rsidRDefault="00203293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</w:tcPr>
          <w:p w14:paraId="7366416E" w14:textId="1D8411FD" w:rsidR="0081087C" w:rsidRPr="008D1D77" w:rsidRDefault="0081087C" w:rsidP="00C40F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08B272B6" w14:textId="77777777" w:rsidTr="00550E9B">
        <w:tc>
          <w:tcPr>
            <w:tcW w:w="2898" w:type="dxa"/>
          </w:tcPr>
          <w:p w14:paraId="6BC52575" w14:textId="77777777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6. Treasurer’s Report </w:t>
            </w:r>
          </w:p>
        </w:tc>
        <w:tc>
          <w:tcPr>
            <w:tcW w:w="1710" w:type="dxa"/>
          </w:tcPr>
          <w:p w14:paraId="053ADB5D" w14:textId="77777777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Megan Medina</w:t>
            </w:r>
          </w:p>
        </w:tc>
        <w:tc>
          <w:tcPr>
            <w:tcW w:w="6456" w:type="dxa"/>
            <w:gridSpan w:val="2"/>
          </w:tcPr>
          <w:p w14:paraId="33375858" w14:textId="7BDCF483" w:rsidR="001536F0" w:rsidRPr="008D1D77" w:rsidRDefault="009640EB" w:rsidP="00A036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Three months to report</w:t>
            </w:r>
            <w:r w:rsidR="00D40D8A" w:rsidRPr="008D1D7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20B983AA" w14:textId="10D38F69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July 2021</w:t>
            </w:r>
          </w:p>
          <w:p w14:paraId="44BAD07B" w14:textId="51D021F3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Beginning Checking Account Balance as of July 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$18,032.90</w:t>
            </w:r>
          </w:p>
          <w:p w14:paraId="402E65D0" w14:textId="16B83A20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Ending Checking Account Balance as of July 31,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$18,192.90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</w:t>
            </w:r>
          </w:p>
          <w:p w14:paraId="4F04B6A0" w14:textId="77777777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2.  Mutual Fund Investment July 1 – July 31,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4A2E39A0" w14:textId="77777777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Balance as of July 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$25,472.09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44D346E6" w14:textId="6A6598B2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Change in Investment Value: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$195.52</w:t>
            </w:r>
          </w:p>
          <w:p w14:paraId="7853B760" w14:textId="77777777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Balance as of July 31,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$25,670.62</w:t>
            </w:r>
          </w:p>
          <w:p w14:paraId="1F315DC1" w14:textId="7267F51C" w:rsidR="009640EB" w:rsidRPr="008D1D77" w:rsidRDefault="00203293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October</w:t>
            </w:r>
            <w:r w:rsidR="009640EB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2021</w:t>
            </w:r>
          </w:p>
          <w:p w14:paraId="3026DE14" w14:textId="7755B12D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1.  Beginning Checking Account Balance as of 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October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13,012.12</w:t>
            </w:r>
          </w:p>
          <w:p w14:paraId="54F7BBC3" w14:textId="1ECA8585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Ending Checking Account Balance as of 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 xml:space="preserve">October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31, 2021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26,941.31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</w:t>
            </w:r>
          </w:p>
          <w:p w14:paraId="3EEB0F17" w14:textId="6A82EA67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2.  Mutual Fund Investment 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October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1 –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 xml:space="preserve"> October</w:t>
            </w:r>
            <w:r w:rsidR="00203293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31, 2021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7EA45EEB" w14:textId="610C8E35" w:rsidR="009640EB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Balance as of 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September30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25105.75</w:t>
            </w:r>
          </w:p>
          <w:p w14:paraId="39B86FA1" w14:textId="739F4E4C" w:rsidR="00203293" w:rsidRDefault="00203293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8BBF82" w14:textId="03CBCD7B" w:rsidR="00203293" w:rsidRDefault="00203293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Will meet with Inland Empire to discuss </w:t>
            </w:r>
            <w:r w:rsidR="003335EE">
              <w:rPr>
                <w:rFonts w:asciiTheme="majorHAnsi" w:hAnsiTheme="majorHAnsi" w:cstheme="majorHAnsi"/>
                <w:sz w:val="24"/>
                <w:szCs w:val="24"/>
              </w:rPr>
              <w:t>conference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fi</w:t>
            </w:r>
            <w:r w:rsidR="003335EE">
              <w:rPr>
                <w:rFonts w:asciiTheme="majorHAnsi" w:hAnsiTheme="majorHAnsi" w:cstheme="majorHAnsi"/>
                <w:sz w:val="24"/>
                <w:szCs w:val="24"/>
              </w:rPr>
              <w:t>nances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and bring back to meeting</w:t>
            </w:r>
          </w:p>
          <w:p w14:paraId="76E74908" w14:textId="2AE54B31" w:rsidR="00203293" w:rsidRPr="008D1D77" w:rsidRDefault="00203293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Foundations may require</w:t>
            </w:r>
            <w:r w:rsidR="0004135D">
              <w:rPr>
                <w:rFonts w:asciiTheme="majorHAnsi" w:hAnsiTheme="majorHAnsi" w:cstheme="majorHAnsi"/>
                <w:sz w:val="24"/>
                <w:szCs w:val="24"/>
              </w:rPr>
              <w:t xml:space="preserve"> additional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finances to fund program</w:t>
            </w:r>
          </w:p>
          <w:p w14:paraId="35D5E334" w14:textId="7A6FB8A9" w:rsidR="00D40D8A" w:rsidRPr="008D1D77" w:rsidRDefault="00D40D8A" w:rsidP="00A036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</w:tcPr>
          <w:p w14:paraId="697A022D" w14:textId="3AD521F2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28CAB8D7" w14:textId="77777777" w:rsidTr="00550E9B">
        <w:tc>
          <w:tcPr>
            <w:tcW w:w="2898" w:type="dxa"/>
          </w:tcPr>
          <w:p w14:paraId="40E754FB" w14:textId="13F5ABD9" w:rsidR="004F25A1" w:rsidRPr="008D1D77" w:rsidRDefault="004F25A1" w:rsidP="000B707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7. Membership</w:t>
            </w:r>
          </w:p>
        </w:tc>
        <w:tc>
          <w:tcPr>
            <w:tcW w:w="1710" w:type="dxa"/>
          </w:tcPr>
          <w:p w14:paraId="7542B738" w14:textId="77777777" w:rsidR="004F25A1" w:rsidRPr="008D1D77" w:rsidRDefault="001B1974" w:rsidP="000B707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Liz Jefferson</w:t>
            </w:r>
          </w:p>
          <w:p w14:paraId="1B7BC699" w14:textId="77777777" w:rsidR="00BC75F2" w:rsidRPr="008D1D77" w:rsidRDefault="00BC75F2" w:rsidP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Jarrod Becasen</w:t>
            </w:r>
          </w:p>
          <w:p w14:paraId="05B4091D" w14:textId="6A19A7AE" w:rsidR="00BC75F2" w:rsidRPr="008D1D77" w:rsidRDefault="00BC75F2" w:rsidP="000B707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56" w:type="dxa"/>
            <w:gridSpan w:val="2"/>
          </w:tcPr>
          <w:p w14:paraId="2BCD0C09" w14:textId="4F6CD50C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Members as of 1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/0</w:t>
            </w:r>
            <w:r w:rsidR="00203293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/21</w:t>
            </w:r>
          </w:p>
          <w:p w14:paraId="745376FB" w14:textId="131DC496" w:rsidR="00134655" w:rsidRPr="008D1D77" w:rsidRDefault="00203293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87</w:t>
            </w:r>
            <w:r w:rsidR="00134655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Full/Active Members 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38</w:t>
            </w:r>
            <w:r w:rsidR="00134655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CIC)</w:t>
            </w:r>
          </w:p>
          <w:p w14:paraId="796A6510" w14:textId="296707A2" w:rsidR="00134655" w:rsidRPr="008D1D77" w:rsidRDefault="00203293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41</w:t>
            </w:r>
            <w:r w:rsidR="00134655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Associated Members (vendors)</w:t>
            </w:r>
          </w:p>
          <w:p w14:paraId="2241FB1B" w14:textId="77777777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0 recently lapsed memberships</w:t>
            </w:r>
          </w:p>
          <w:p w14:paraId="66CE4E89" w14:textId="3C3D99CC" w:rsidR="00D40D8A" w:rsidRPr="008D1D77" w:rsidRDefault="00D40D8A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Reminder from Liz about adding CIC designation to APIC profile</w:t>
            </w:r>
          </w:p>
        </w:tc>
        <w:tc>
          <w:tcPr>
            <w:tcW w:w="3878" w:type="dxa"/>
          </w:tcPr>
          <w:p w14:paraId="13A7D608" w14:textId="4197BAAB" w:rsidR="004F25A1" w:rsidRPr="008D1D77" w:rsidRDefault="004F25A1" w:rsidP="000B707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57122684" w14:textId="77777777" w:rsidTr="00550E9B">
        <w:tc>
          <w:tcPr>
            <w:tcW w:w="2898" w:type="dxa"/>
          </w:tcPr>
          <w:p w14:paraId="0421D1F9" w14:textId="4A96DE16" w:rsidR="004F25A1" w:rsidRPr="008D1D77" w:rsidRDefault="00A571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4F25A1" w:rsidRPr="008D1D77">
              <w:rPr>
                <w:rFonts w:asciiTheme="majorHAnsi" w:hAnsiTheme="majorHAnsi" w:cstheme="majorHAnsi"/>
                <w:sz w:val="24"/>
                <w:szCs w:val="24"/>
              </w:rPr>
              <w:t>. Education Report</w:t>
            </w:r>
          </w:p>
        </w:tc>
        <w:tc>
          <w:tcPr>
            <w:tcW w:w="1710" w:type="dxa"/>
          </w:tcPr>
          <w:p w14:paraId="09456C18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Jarrod Becasen</w:t>
            </w:r>
          </w:p>
          <w:p w14:paraId="2080E3F9" w14:textId="665682D2" w:rsidR="00BC6499" w:rsidRPr="008D1D77" w:rsidRDefault="00BC64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Will</w:t>
            </w:r>
            <w:r w:rsidR="00BD0234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Cardona</w:t>
            </w:r>
          </w:p>
        </w:tc>
        <w:tc>
          <w:tcPr>
            <w:tcW w:w="6456" w:type="dxa"/>
            <w:gridSpan w:val="2"/>
          </w:tcPr>
          <w:p w14:paraId="0745C9C5" w14:textId="38FBEA3C" w:rsidR="00134655" w:rsidRPr="008D1D77" w:rsidRDefault="00203293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Reminder to fill out the </w:t>
            </w:r>
            <w:r w:rsidR="00134655" w:rsidRPr="008D1D77">
              <w:rPr>
                <w:rFonts w:asciiTheme="majorHAnsi" w:hAnsiTheme="majorHAnsi" w:cstheme="majorHAnsi"/>
                <w:sz w:val="24"/>
                <w:szCs w:val="24"/>
              </w:rPr>
              <w:t>2022 Education needs assessment:</w:t>
            </w:r>
          </w:p>
          <w:p w14:paraId="7CC233F5" w14:textId="77777777" w:rsidR="00D40D8A" w:rsidRDefault="0004135D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9" w:history="1">
              <w:r w:rsidR="00134655" w:rsidRPr="008D1D7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https://forms.gle/7bpcTq1gooH8kZ9T9</w:t>
              </w:r>
            </w:hyperlink>
            <w:r w:rsidR="00134655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A042F53" w14:textId="1C7A594C" w:rsidR="00203293" w:rsidRPr="008D1D77" w:rsidRDefault="00203293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Will and Jarrod- last year, please let them know if you are interested on taking on the committee</w:t>
            </w:r>
            <w:r w:rsidR="003335EE">
              <w:rPr>
                <w:rFonts w:asciiTheme="majorHAnsi" w:hAnsiTheme="majorHAnsi" w:cstheme="majorHAnsi"/>
                <w:sz w:val="24"/>
                <w:szCs w:val="24"/>
              </w:rPr>
              <w:t xml:space="preserve"> role</w:t>
            </w:r>
          </w:p>
        </w:tc>
        <w:tc>
          <w:tcPr>
            <w:tcW w:w="3878" w:type="dxa"/>
          </w:tcPr>
          <w:p w14:paraId="7D984EC0" w14:textId="3D8CC954" w:rsidR="004F25A1" w:rsidRPr="008D1D77" w:rsidRDefault="004F25A1" w:rsidP="00A426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1861C319" w14:textId="77777777" w:rsidTr="00550E9B">
        <w:trPr>
          <w:trHeight w:val="638"/>
        </w:trPr>
        <w:tc>
          <w:tcPr>
            <w:tcW w:w="2898" w:type="dxa"/>
          </w:tcPr>
          <w:p w14:paraId="6E5C7F13" w14:textId="62D1CB13" w:rsidR="004F25A1" w:rsidRPr="008D1D77" w:rsidRDefault="00A571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4F25A1" w:rsidRPr="008D1D77">
              <w:rPr>
                <w:rFonts w:asciiTheme="majorHAnsi" w:hAnsiTheme="majorHAnsi" w:cstheme="majorHAnsi"/>
                <w:sz w:val="24"/>
                <w:szCs w:val="24"/>
              </w:rPr>
              <w:t>. Social Committee</w:t>
            </w:r>
          </w:p>
        </w:tc>
        <w:tc>
          <w:tcPr>
            <w:tcW w:w="1710" w:type="dxa"/>
          </w:tcPr>
          <w:p w14:paraId="6D83F608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Sheri Morgan Chair</w:t>
            </w:r>
          </w:p>
        </w:tc>
        <w:tc>
          <w:tcPr>
            <w:tcW w:w="6456" w:type="dxa"/>
            <w:gridSpan w:val="2"/>
          </w:tcPr>
          <w:p w14:paraId="6A57E648" w14:textId="11B67DE1" w:rsidR="00672D2B" w:rsidRPr="008D1D77" w:rsidRDefault="00D40D8A" w:rsidP="001B19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Harbor room at Tom Ham’s has outside and inside areas available.</w:t>
            </w:r>
            <w:r w:rsidR="00B2737D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If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concern for social distancing might need to eat outside. </w:t>
            </w:r>
          </w:p>
          <w:p w14:paraId="170732E9" w14:textId="00587C2E" w:rsidR="00D40D8A" w:rsidRPr="008D1D77" w:rsidRDefault="00D40D8A" w:rsidP="001B19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Request for charity recommendations</w:t>
            </w:r>
            <w:r w:rsidR="003335EE">
              <w:rPr>
                <w:rFonts w:asciiTheme="majorHAnsi" w:hAnsiTheme="majorHAnsi" w:cstheme="majorHAnsi"/>
                <w:sz w:val="24"/>
                <w:szCs w:val="24"/>
              </w:rPr>
              <w:t>- email was sent out</w:t>
            </w:r>
          </w:p>
          <w:p w14:paraId="072E695E" w14:textId="22A035E9" w:rsidR="00D40D8A" w:rsidRPr="008D1D77" w:rsidRDefault="00D40D8A" w:rsidP="001B19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Letters to vendors will be sent Nov.1</w:t>
            </w:r>
            <w:r w:rsidR="003335EE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for gift basket donations for auctions would li</w:t>
            </w:r>
            <w:r w:rsidR="001F7392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e to have charity representative at the winter luncheon </w:t>
            </w:r>
          </w:p>
          <w:p w14:paraId="7E78ABBE" w14:textId="51D6CF77" w:rsidR="00D40D8A" w:rsidRPr="008D1D77" w:rsidRDefault="003335EE" w:rsidP="001B19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Attendees should be vaccinated- on invite</w:t>
            </w:r>
          </w:p>
        </w:tc>
        <w:tc>
          <w:tcPr>
            <w:tcW w:w="3878" w:type="dxa"/>
          </w:tcPr>
          <w:p w14:paraId="7661936D" w14:textId="13EC7E30" w:rsidR="004F25A1" w:rsidRPr="008D1D77" w:rsidRDefault="004F25A1" w:rsidP="008E19E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3B8FEA15" w14:textId="77777777" w:rsidTr="00550E9B">
        <w:tc>
          <w:tcPr>
            <w:tcW w:w="2898" w:type="dxa"/>
            <w:tcBorders>
              <w:bottom w:val="single" w:sz="4" w:space="0" w:color="000000"/>
            </w:tcBorders>
          </w:tcPr>
          <w:p w14:paraId="79864B5A" w14:textId="35CD317A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10. Nominating Committee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005C185" w14:textId="3244A4FD" w:rsidR="00D40D8A" w:rsidRPr="008D1D77" w:rsidRDefault="00210D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Rowena Okumura Claudia Sanchez Goad  </w:t>
            </w:r>
          </w:p>
        </w:tc>
        <w:tc>
          <w:tcPr>
            <w:tcW w:w="6456" w:type="dxa"/>
            <w:gridSpan w:val="2"/>
            <w:tcBorders>
              <w:bottom w:val="single" w:sz="4" w:space="0" w:color="000000"/>
            </w:tcBorders>
          </w:tcPr>
          <w:p w14:paraId="6CC021F9" w14:textId="4234356D" w:rsidR="00D17989" w:rsidRPr="008D1D77" w:rsidRDefault="00D40D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Emails sent for 2022 open positions. President elect, treasurer elect</w:t>
            </w:r>
            <w:r w:rsidR="00134655" w:rsidRPr="008D1D77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education director and committee, social </w:t>
            </w:r>
            <w:r w:rsidR="003335EE" w:rsidRPr="008D1D77">
              <w:rPr>
                <w:rFonts w:asciiTheme="majorHAnsi" w:hAnsiTheme="majorHAnsi" w:cstheme="majorHAnsi"/>
                <w:sz w:val="24"/>
                <w:szCs w:val="24"/>
              </w:rPr>
              <w:t>chair,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and committee. Two persons for education committee, nice to have more than one person in this role</w:t>
            </w:r>
          </w:p>
          <w:p w14:paraId="37FD0EF6" w14:textId="67F274A1" w:rsidR="00134655" w:rsidRDefault="0004135D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0" w:history="1">
              <w:r w:rsidR="00134655" w:rsidRPr="00134655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</w:t>
              </w:r>
            </w:hyperlink>
            <w:hyperlink r:id="rId21" w:history="1">
              <w:r w:rsidR="00134655" w:rsidRPr="00134655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forms.gle/4nMngMUoDDTKyfmz5</w:t>
              </w:r>
            </w:hyperlink>
            <w:r w:rsidR="00134655" w:rsidRPr="0013465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B71431E" w14:textId="52FF2E4E" w:rsidR="003335EE" w:rsidRPr="00134655" w:rsidRDefault="003335EE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Treasure position is a 3 year roll one Treasure elect chair year and 2 year active as treasure </w:t>
            </w:r>
          </w:p>
          <w:p w14:paraId="67DDCEAD" w14:textId="5FBCE593" w:rsidR="00134655" w:rsidRPr="008D1D77" w:rsidRDefault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000000"/>
            </w:tcBorders>
          </w:tcPr>
          <w:p w14:paraId="434EA800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6FFC573B" w14:textId="77777777" w:rsidTr="00550E9B">
        <w:tc>
          <w:tcPr>
            <w:tcW w:w="2898" w:type="dxa"/>
            <w:tcBorders>
              <w:top w:val="single" w:sz="4" w:space="0" w:color="000000"/>
              <w:left w:val="single" w:sz="4" w:space="0" w:color="000000"/>
            </w:tcBorders>
          </w:tcPr>
          <w:p w14:paraId="1B13F88E" w14:textId="77777777" w:rsidR="004F25A1" w:rsidRPr="008D1D77" w:rsidRDefault="004F25A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</w:t>
            </w:r>
            <w:r w:rsidRPr="008D1D77">
              <w:rPr>
                <w:rFonts w:asciiTheme="majorHAnsi" w:hAnsiTheme="majorHAnsi" w:cstheme="majorHAnsi"/>
                <w:b/>
                <w:sz w:val="24"/>
                <w:szCs w:val="24"/>
              </w:rPr>
              <w:t>11. Updates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999999"/>
          </w:tcPr>
          <w:p w14:paraId="683319A7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000000"/>
            </w:tcBorders>
            <w:shd w:val="clear" w:color="auto" w:fill="999999"/>
          </w:tcPr>
          <w:p w14:paraId="0B6C131B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25BAD0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9999"/>
          </w:tcPr>
          <w:p w14:paraId="5E7CACC1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5D1693AD" w14:textId="77777777" w:rsidTr="00550E9B">
        <w:tc>
          <w:tcPr>
            <w:tcW w:w="2898" w:type="dxa"/>
            <w:tcBorders>
              <w:left w:val="single" w:sz="4" w:space="0" w:color="000000"/>
            </w:tcBorders>
          </w:tcPr>
          <w:p w14:paraId="4EBEF28D" w14:textId="782012B1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  11.2 CACC </w:t>
            </w:r>
          </w:p>
        </w:tc>
        <w:tc>
          <w:tcPr>
            <w:tcW w:w="1710" w:type="dxa"/>
          </w:tcPr>
          <w:p w14:paraId="0E6BDEB2" w14:textId="6223B2D2" w:rsidR="009B5F98" w:rsidRPr="008D1D77" w:rsidRDefault="003335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Lisa Kilgore</w:t>
            </w:r>
          </w:p>
        </w:tc>
        <w:tc>
          <w:tcPr>
            <w:tcW w:w="6456" w:type="dxa"/>
            <w:gridSpan w:val="2"/>
          </w:tcPr>
          <w:p w14:paraId="31F507CB" w14:textId="1F63AF74" w:rsidR="00FE6FAB" w:rsidRDefault="003335EE" w:rsidP="001144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Open positions posted, message was sent out o members ship </w:t>
            </w:r>
          </w:p>
          <w:p w14:paraId="6D462746" w14:textId="55A37D3B" w:rsidR="003335EE" w:rsidRDefault="003335EE" w:rsidP="001144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Treasurer elect, Education Committee- one nomination treasurer- accepted, nominations sent </w:t>
            </w:r>
          </w:p>
          <w:p w14:paraId="511FFC05" w14:textId="7B51B2F6" w:rsidR="003335EE" w:rsidRDefault="003335EE" w:rsidP="001144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Legislative report twill be sent out by CACC and posted on website- request form chapters to have information on legislation and APIC’s public policy.</w:t>
            </w:r>
          </w:p>
          <w:p w14:paraId="55043921" w14:textId="77777777" w:rsidR="003335EE" w:rsidRDefault="003335EE" w:rsidP="001144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Next CACC Meeting- November 19 10 am-2:30 pm</w:t>
            </w:r>
          </w:p>
          <w:p w14:paraId="5B4B137A" w14:textId="1EF0F564" w:rsidR="003335EE" w:rsidRPr="008D1D77" w:rsidRDefault="003335EE" w:rsidP="001144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Bill Rutala and Jackie Daly are speakers Hoses by San Francisco Bay APIC chapter- CEUs for education</w:t>
            </w:r>
          </w:p>
        </w:tc>
        <w:tc>
          <w:tcPr>
            <w:tcW w:w="3878" w:type="dxa"/>
            <w:tcBorders>
              <w:right w:val="single" w:sz="4" w:space="0" w:color="000000"/>
            </w:tcBorders>
          </w:tcPr>
          <w:p w14:paraId="6A370DBA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0ABA4FAA" w14:textId="77777777" w:rsidTr="00550E9B">
        <w:tc>
          <w:tcPr>
            <w:tcW w:w="2898" w:type="dxa"/>
            <w:tcBorders>
              <w:left w:val="single" w:sz="4" w:space="0" w:color="000000"/>
            </w:tcBorders>
          </w:tcPr>
          <w:p w14:paraId="462C3E65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  11.3 Legislative report</w:t>
            </w:r>
          </w:p>
          <w:p w14:paraId="2A628DC5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457D42" w14:textId="4538ADB3" w:rsidR="004F25A1" w:rsidRPr="008D1D77" w:rsidRDefault="00BF553E" w:rsidP="00BC75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eastAsia="Times New Roman" w:hAnsiTheme="majorHAnsi" w:cstheme="majorHAnsi"/>
                <w:sz w:val="24"/>
                <w:szCs w:val="24"/>
              </w:rPr>
              <w:t>Vacant Rep spot</w:t>
            </w:r>
          </w:p>
        </w:tc>
        <w:tc>
          <w:tcPr>
            <w:tcW w:w="6456" w:type="dxa"/>
            <w:gridSpan w:val="2"/>
          </w:tcPr>
          <w:p w14:paraId="4ECBF99A" w14:textId="4F497BA3" w:rsidR="00BF553E" w:rsidRPr="008D1D77" w:rsidRDefault="003335EE" w:rsidP="001B19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Lisa will step </w:t>
            </w:r>
            <w:r w:rsidR="009C3A19">
              <w:rPr>
                <w:rFonts w:asciiTheme="majorHAnsi" w:hAnsiTheme="majorHAnsi" w:cstheme="majorHAnsi"/>
                <w:sz w:val="24"/>
                <w:szCs w:val="24"/>
              </w:rPr>
              <w:t>into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Legislative rep for San Diego Imperial County Chapter</w:t>
            </w:r>
          </w:p>
        </w:tc>
        <w:tc>
          <w:tcPr>
            <w:tcW w:w="3878" w:type="dxa"/>
            <w:tcBorders>
              <w:right w:val="single" w:sz="4" w:space="0" w:color="000000"/>
            </w:tcBorders>
          </w:tcPr>
          <w:p w14:paraId="02337273" w14:textId="2689AFFC" w:rsidR="004F25A1" w:rsidRPr="008D1D77" w:rsidRDefault="004F25A1" w:rsidP="00BB485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77528770" w14:textId="77777777" w:rsidTr="00550E9B">
        <w:tc>
          <w:tcPr>
            <w:tcW w:w="2898" w:type="dxa"/>
            <w:tcBorders>
              <w:left w:val="single" w:sz="4" w:space="0" w:color="000000"/>
            </w:tcBorders>
          </w:tcPr>
          <w:p w14:paraId="0F53C2E7" w14:textId="7452E9FA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11.4 HAI Liaison report</w:t>
            </w:r>
          </w:p>
        </w:tc>
        <w:tc>
          <w:tcPr>
            <w:tcW w:w="1710" w:type="dxa"/>
          </w:tcPr>
          <w:p w14:paraId="1B68C43E" w14:textId="0738054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Tracy Lanier</w:t>
            </w:r>
            <w:r w:rsidR="00210DBA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Maggie Turner, Deweese Quigley</w:t>
            </w:r>
          </w:p>
        </w:tc>
        <w:tc>
          <w:tcPr>
            <w:tcW w:w="6456" w:type="dxa"/>
            <w:gridSpan w:val="2"/>
          </w:tcPr>
          <w:p w14:paraId="16D0AC26" w14:textId="2BC4F492" w:rsidR="00361DDD" w:rsidRPr="008D1D77" w:rsidRDefault="00BF553E" w:rsidP="002972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</w:tc>
        <w:tc>
          <w:tcPr>
            <w:tcW w:w="3878" w:type="dxa"/>
            <w:tcBorders>
              <w:right w:val="single" w:sz="4" w:space="0" w:color="000000"/>
            </w:tcBorders>
          </w:tcPr>
          <w:p w14:paraId="5E68D8D0" w14:textId="77777777" w:rsidR="004F25A1" w:rsidRPr="008D1D77" w:rsidRDefault="004F25A1" w:rsidP="002E02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315AB6D3" w14:textId="77777777" w:rsidTr="00550E9B">
        <w:tc>
          <w:tcPr>
            <w:tcW w:w="2898" w:type="dxa"/>
            <w:tcBorders>
              <w:left w:val="single" w:sz="4" w:space="0" w:color="000000"/>
            </w:tcBorders>
          </w:tcPr>
          <w:p w14:paraId="3422D8C3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11.5 HAI Advisory report</w:t>
            </w:r>
          </w:p>
        </w:tc>
        <w:tc>
          <w:tcPr>
            <w:tcW w:w="1710" w:type="dxa"/>
          </w:tcPr>
          <w:p w14:paraId="37E27B18" w14:textId="03852C4E" w:rsidR="004F25A1" w:rsidRPr="008D1D77" w:rsidRDefault="00361D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Tracy Lanier</w:t>
            </w:r>
            <w:r w:rsidR="00210DBA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gridSpan w:val="2"/>
          </w:tcPr>
          <w:p w14:paraId="069921C9" w14:textId="1D011750" w:rsidR="00210DBA" w:rsidRPr="008D1D77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335EE"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</w:tc>
        <w:tc>
          <w:tcPr>
            <w:tcW w:w="3878" w:type="dxa"/>
            <w:tcBorders>
              <w:right w:val="single" w:sz="4" w:space="0" w:color="000000"/>
            </w:tcBorders>
          </w:tcPr>
          <w:p w14:paraId="3BB1DC3C" w14:textId="4CA59DE7" w:rsidR="004F25A1" w:rsidRPr="003335EE" w:rsidRDefault="004F25A1" w:rsidP="003335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26B5C141" w14:textId="77777777" w:rsidTr="00550E9B">
        <w:trPr>
          <w:trHeight w:val="602"/>
        </w:trPr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14:paraId="00248C01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11.6 GERM report</w:t>
            </w:r>
          </w:p>
          <w:p w14:paraId="151BC38E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6529D31C" w14:textId="71E7D4C8" w:rsidR="004F25A1" w:rsidRPr="008D1D77" w:rsidRDefault="00D179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Frank Myers</w:t>
            </w:r>
          </w:p>
        </w:tc>
        <w:tc>
          <w:tcPr>
            <w:tcW w:w="6456" w:type="dxa"/>
            <w:gridSpan w:val="2"/>
            <w:tcBorders>
              <w:bottom w:val="single" w:sz="4" w:space="0" w:color="000000"/>
            </w:tcBorders>
          </w:tcPr>
          <w:p w14:paraId="1094CE0B" w14:textId="4E929DD1" w:rsidR="00A96A82" w:rsidRPr="008D1D77" w:rsidRDefault="003335EE" w:rsidP="003335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Large invite list to be sent out to APIC members to begin participating in meetings. Will begin to move back into Antimicrobial stewardship and C. auris Will be message to C suites fr</w:t>
            </w:r>
            <w:r w:rsidR="0004135D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 GERM asking for screen</w:t>
            </w:r>
            <w:r w:rsidR="0004135D"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of C. auris</w:t>
            </w:r>
          </w:p>
        </w:tc>
        <w:tc>
          <w:tcPr>
            <w:tcW w:w="3878" w:type="dxa"/>
            <w:tcBorders>
              <w:bottom w:val="single" w:sz="4" w:space="0" w:color="000000"/>
              <w:right w:val="single" w:sz="4" w:space="0" w:color="000000"/>
            </w:tcBorders>
          </w:tcPr>
          <w:p w14:paraId="37B14520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1AFCE7B4" w14:textId="77777777" w:rsidTr="00550E9B">
        <w:tc>
          <w:tcPr>
            <w:tcW w:w="2898" w:type="dxa"/>
            <w:tcBorders>
              <w:top w:val="single" w:sz="4" w:space="0" w:color="000000"/>
            </w:tcBorders>
          </w:tcPr>
          <w:p w14:paraId="25C3B248" w14:textId="1A57EBCE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12. Long-Term Care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5F9B3B90" w14:textId="17D6397D" w:rsidR="00332B22" w:rsidRPr="008D1D77" w:rsidRDefault="00332B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000000"/>
            </w:tcBorders>
          </w:tcPr>
          <w:p w14:paraId="2992BA53" w14:textId="77777777" w:rsidR="004E6987" w:rsidRPr="008D1D77" w:rsidRDefault="004E6987" w:rsidP="004E69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Building relationships – ‘bring’ a LTC IP to SDIC meetings!</w:t>
            </w:r>
          </w:p>
          <w:p w14:paraId="7D02D1F3" w14:textId="3FF66B74" w:rsidR="004E6987" w:rsidRPr="008D1D77" w:rsidRDefault="004E6987" w:rsidP="004E69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LTC Representative needed</w:t>
            </w:r>
          </w:p>
          <w:p w14:paraId="6148E11F" w14:textId="5CDD7796" w:rsidR="004E6987" w:rsidRPr="008D1D77" w:rsidRDefault="004E6987" w:rsidP="004E69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Take a LTC IP to a meeting! HAI liaisons tell IPs at facilities they visit about APIC </w:t>
            </w:r>
          </w:p>
        </w:tc>
        <w:tc>
          <w:tcPr>
            <w:tcW w:w="3878" w:type="dxa"/>
            <w:tcBorders>
              <w:top w:val="single" w:sz="4" w:space="0" w:color="000000"/>
            </w:tcBorders>
          </w:tcPr>
          <w:p w14:paraId="43F14BFC" w14:textId="471E1235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6B6FCDEA" w14:textId="77777777" w:rsidTr="00550E9B">
        <w:tc>
          <w:tcPr>
            <w:tcW w:w="2898" w:type="dxa"/>
          </w:tcPr>
          <w:p w14:paraId="7351A01B" w14:textId="77777777" w:rsidR="004F25A1" w:rsidRPr="008D1D77" w:rsidRDefault="004F25A1" w:rsidP="007042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13.  Pediatric Care</w:t>
            </w:r>
          </w:p>
        </w:tc>
        <w:tc>
          <w:tcPr>
            <w:tcW w:w="1710" w:type="dxa"/>
          </w:tcPr>
          <w:p w14:paraId="24E73027" w14:textId="3373D98E" w:rsidR="004F25A1" w:rsidRPr="008D1D77" w:rsidRDefault="001D750B" w:rsidP="006941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Sondra Lintz</w:t>
            </w:r>
            <w:r w:rsidR="004F25A1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542F193D" w14:textId="77777777" w:rsidR="004F25A1" w:rsidRPr="008D1D77" w:rsidRDefault="004F25A1" w:rsidP="006941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Megan Medina</w:t>
            </w:r>
          </w:p>
        </w:tc>
        <w:tc>
          <w:tcPr>
            <w:tcW w:w="6456" w:type="dxa"/>
            <w:gridSpan w:val="2"/>
          </w:tcPr>
          <w:p w14:paraId="29D50695" w14:textId="7E3D9FFE" w:rsidR="009C3A19" w:rsidRDefault="009C3A19" w:rsidP="009705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Pediatric vaccination from 5-11 now available</w:t>
            </w:r>
          </w:p>
          <w:p w14:paraId="04558116" w14:textId="0E35323D" w:rsidR="00A96A82" w:rsidRPr="008D1D77" w:rsidRDefault="009C3A19" w:rsidP="009705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Busy respiratory season</w:t>
            </w:r>
          </w:p>
          <w:p w14:paraId="2DE82788" w14:textId="25BDFB11" w:rsidR="00A96A82" w:rsidRPr="008D1D77" w:rsidRDefault="00A96A82" w:rsidP="009705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</w:tcPr>
          <w:p w14:paraId="3E41553D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35432E8D" w14:textId="77777777" w:rsidTr="00550E9B">
        <w:tc>
          <w:tcPr>
            <w:tcW w:w="2898" w:type="dxa"/>
          </w:tcPr>
          <w:p w14:paraId="3B3B7229" w14:textId="127662E3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14.  Ambulatory Care</w:t>
            </w:r>
          </w:p>
        </w:tc>
        <w:tc>
          <w:tcPr>
            <w:tcW w:w="1710" w:type="dxa"/>
          </w:tcPr>
          <w:p w14:paraId="729754F3" w14:textId="48E46A57" w:rsidR="004F25A1" w:rsidRPr="008D1D77" w:rsidRDefault="00C70101" w:rsidP="00173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J</w:t>
            </w:r>
            <w:r w:rsidR="00FF3EEE" w:rsidRPr="008D1D77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Vroman</w:t>
            </w:r>
          </w:p>
        </w:tc>
        <w:tc>
          <w:tcPr>
            <w:tcW w:w="6456" w:type="dxa"/>
            <w:gridSpan w:val="2"/>
          </w:tcPr>
          <w:p w14:paraId="2EAF6180" w14:textId="084D6E09" w:rsidR="00672D2B" w:rsidRPr="008D1D77" w:rsidRDefault="00FF3EEE" w:rsidP="00672D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</w:tc>
        <w:tc>
          <w:tcPr>
            <w:tcW w:w="3878" w:type="dxa"/>
          </w:tcPr>
          <w:p w14:paraId="193C317C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1B564FB0" w14:textId="77777777" w:rsidTr="00550E9B">
        <w:trPr>
          <w:trHeight w:val="2330"/>
        </w:trPr>
        <w:tc>
          <w:tcPr>
            <w:tcW w:w="2898" w:type="dxa"/>
          </w:tcPr>
          <w:p w14:paraId="6D5D9C27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15. County Epi</w:t>
            </w:r>
          </w:p>
        </w:tc>
        <w:tc>
          <w:tcPr>
            <w:tcW w:w="1710" w:type="dxa"/>
          </w:tcPr>
          <w:p w14:paraId="09ACDFA5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Grace Kang</w:t>
            </w:r>
          </w:p>
          <w:p w14:paraId="480C6A6C" w14:textId="77777777" w:rsidR="00320687" w:rsidRPr="008D1D77" w:rsidRDefault="00320687" w:rsidP="003206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Mara Rauhauser</w:t>
            </w:r>
          </w:p>
          <w:p w14:paraId="3B3C8891" w14:textId="6CEAE054" w:rsidR="00320687" w:rsidRPr="008D1D77" w:rsidRDefault="0032068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56" w:type="dxa"/>
            <w:gridSpan w:val="2"/>
          </w:tcPr>
          <w:p w14:paraId="46A9AC69" w14:textId="77777777" w:rsidR="00FE6FAB" w:rsidRDefault="009C3A19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Flu and COVID watch sent out on Wednesdays</w:t>
            </w:r>
          </w:p>
          <w:p w14:paraId="489B830D" w14:textId="77777777" w:rsidR="009C3A19" w:rsidRDefault="009C3A19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AB979D" w14:textId="77777777" w:rsidR="009C3A19" w:rsidRDefault="009C3A19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Shigella cases in persons experiencing homelessness- 31</w:t>
            </w:r>
          </w:p>
          <w:p w14:paraId="497E843A" w14:textId="77777777" w:rsidR="009C3A19" w:rsidRDefault="009C3A19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E3E8B4" w14:textId="77777777" w:rsidR="009C3A19" w:rsidRDefault="009C3A19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County Vaccinated kids age 5-11</w:t>
            </w:r>
          </w:p>
          <w:p w14:paraId="7C7D961B" w14:textId="77777777" w:rsidR="009C3A19" w:rsidRDefault="009C3A19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0EA152" w14:textId="2D1DDA46" w:rsidR="009C3A19" w:rsidRDefault="009C3A19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C. auris- 5 cases of suspected local transmission</w:t>
            </w:r>
          </w:p>
          <w:p w14:paraId="3780E923" w14:textId="677CBDED" w:rsidR="009C3A19" w:rsidRDefault="009C3A19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8F219D" w14:textId="481A1ED6" w:rsidR="009C3A19" w:rsidRDefault="009C3A19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Currents Event in Public Health and Epidemiology- revived meeting in October- virtual- if you would like and invite please email Grace Kang</w:t>
            </w:r>
          </w:p>
          <w:p w14:paraId="53173A91" w14:textId="77777777" w:rsidR="009C3A19" w:rsidRDefault="009C3A19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C5CDEB" w14:textId="524F9BC2" w:rsidR="009C3A19" w:rsidRPr="008D1D77" w:rsidRDefault="009C3A19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</w:tcPr>
          <w:p w14:paraId="527987A9" w14:textId="729A4A0B" w:rsidR="00C54EFC" w:rsidRPr="008D1D77" w:rsidRDefault="00C54EFC" w:rsidP="002C6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4F3E5514" w14:textId="77777777" w:rsidTr="00550E9B">
        <w:tc>
          <w:tcPr>
            <w:tcW w:w="2898" w:type="dxa"/>
          </w:tcPr>
          <w:p w14:paraId="593BDEFD" w14:textId="24E8E3B8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14. Other announcements,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questions, comments</w:t>
            </w:r>
            <w:r w:rsidR="00AC0038" w:rsidRPr="008D1D77">
              <w:rPr>
                <w:rFonts w:asciiTheme="majorHAnsi" w:hAnsiTheme="majorHAnsi" w:cstheme="majorHAnsi"/>
                <w:sz w:val="24"/>
                <w:szCs w:val="24"/>
              </w:rPr>
              <w:t>, Surveys</w:t>
            </w:r>
          </w:p>
        </w:tc>
        <w:tc>
          <w:tcPr>
            <w:tcW w:w="1710" w:type="dxa"/>
          </w:tcPr>
          <w:p w14:paraId="68E677C2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Group</w:t>
            </w:r>
          </w:p>
        </w:tc>
        <w:tc>
          <w:tcPr>
            <w:tcW w:w="6456" w:type="dxa"/>
            <w:gridSpan w:val="2"/>
          </w:tcPr>
          <w:p w14:paraId="218218F4" w14:textId="77777777" w:rsidR="00FE6FAB" w:rsidRPr="008D1D77" w:rsidRDefault="006B40A3" w:rsidP="00FE6F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Surveys: Kaiser expecting in the next few weeks</w:t>
            </w:r>
          </w:p>
          <w:p w14:paraId="348EE9AE" w14:textId="2FE64789" w:rsidR="006B40A3" w:rsidRDefault="009C3A19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Kaiser expecting Joint Commission survey- possible strike by Kaiser is delaying survey</w:t>
            </w:r>
          </w:p>
          <w:p w14:paraId="2929B86C" w14:textId="0C71A4F5" w:rsidR="009C3A19" w:rsidRDefault="009C3A19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Rady- Had and Hybrid survey in July, less focus on Infection prevention 3 month to receive recertification from JC</w:t>
            </w:r>
          </w:p>
          <w:p w14:paraId="2827231F" w14:textId="77777777" w:rsidR="009C3A19" w:rsidRDefault="009C3A19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FF7C21" w14:textId="1C80FF27" w:rsidR="009C3A19" w:rsidRDefault="009C3A19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Sylvia Hutching IP for the JC in a presentation-  Torn mattresses and lin</w:t>
            </w:r>
            <w:r w:rsidR="0004135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balls in closets are no longer sited under infection control starting in January or February- will now be under environment of care only unclean item left that doesn’t touch patient is the Ice Machine, reminder there is a new water management plan, Ice machines have clear links to outbreaks- so will remain under Infection Control</w:t>
            </w:r>
          </w:p>
          <w:p w14:paraId="2BC6DC39" w14:textId="77777777" w:rsidR="009C3A19" w:rsidRDefault="009C3A19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253C99" w14:textId="2397E798" w:rsidR="009C3A19" w:rsidRDefault="009C3A19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New Positions: Steven Hirsch &amp; Associates 1 full time or 2 part time in SD- help with small hospitals and psych facilities</w:t>
            </w:r>
          </w:p>
          <w:p w14:paraId="2CD38561" w14:textId="77777777" w:rsidR="009C3A19" w:rsidRDefault="009C3A19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Contact Steve 714-965-2800</w:t>
            </w:r>
          </w:p>
          <w:p w14:paraId="195867B1" w14:textId="77777777" w:rsidR="009C3A19" w:rsidRDefault="009C3A19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6B510C" w14:textId="04F53EFA" w:rsidR="009C3A19" w:rsidRDefault="009C3A19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Sharp Memorial- IP Manager, will need to fill either IP or Manager position</w:t>
            </w:r>
          </w:p>
          <w:p w14:paraId="5B661EE5" w14:textId="77777777" w:rsidR="009C3A19" w:rsidRDefault="009C3A19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7A3673" w14:textId="4F7DBFF5" w:rsidR="009C3A19" w:rsidRPr="008D1D77" w:rsidRDefault="009C3A19" w:rsidP="009C3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Rady- 1  FT IP position</w:t>
            </w:r>
          </w:p>
        </w:tc>
        <w:tc>
          <w:tcPr>
            <w:tcW w:w="3878" w:type="dxa"/>
          </w:tcPr>
          <w:p w14:paraId="51BF56ED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99BFC0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F2AAEC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70A0E6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0DD3C9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8F3FDD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8A6C8E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FEE2D2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42CBD1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66AD2F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1F7A17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3E5CBF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D929EB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A20248" w14:textId="1D353445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01EC0417" w14:textId="77777777" w:rsidTr="00550E9B">
        <w:tc>
          <w:tcPr>
            <w:tcW w:w="2898" w:type="dxa"/>
          </w:tcPr>
          <w:p w14:paraId="2552C0B3" w14:textId="698E5F59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15. Adjournment</w:t>
            </w:r>
          </w:p>
        </w:tc>
        <w:tc>
          <w:tcPr>
            <w:tcW w:w="1710" w:type="dxa"/>
          </w:tcPr>
          <w:p w14:paraId="72B76419" w14:textId="56B637F3" w:rsidR="004F25A1" w:rsidRPr="008D1D77" w:rsidRDefault="00CB75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jdgxs" w:colFirst="0" w:colLast="0"/>
            <w:bookmarkEnd w:id="0"/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Karin Pardoel</w:t>
            </w:r>
          </w:p>
        </w:tc>
        <w:tc>
          <w:tcPr>
            <w:tcW w:w="6456" w:type="dxa"/>
            <w:gridSpan w:val="2"/>
          </w:tcPr>
          <w:p w14:paraId="00880175" w14:textId="31C3DFF3" w:rsidR="004F25A1" w:rsidRPr="008D1D77" w:rsidRDefault="00AC0038" w:rsidP="00CB1B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End: </w:t>
            </w:r>
            <w:r w:rsidR="00B53FE6" w:rsidRPr="008D1D7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9C3A19">
              <w:rPr>
                <w:rFonts w:asciiTheme="majorHAnsi" w:hAnsiTheme="majorHAnsi" w:cstheme="majorHAnsi"/>
                <w:sz w:val="24"/>
                <w:szCs w:val="24"/>
              </w:rPr>
              <w:t>140</w:t>
            </w:r>
          </w:p>
        </w:tc>
        <w:tc>
          <w:tcPr>
            <w:tcW w:w="3878" w:type="dxa"/>
          </w:tcPr>
          <w:p w14:paraId="7CAC880B" w14:textId="5270C287" w:rsidR="004F25A1" w:rsidRPr="008D1D77" w:rsidRDefault="004F25A1" w:rsidP="00173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NEXT MEETING: </w:t>
            </w:r>
            <w:r w:rsidR="00F918F1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C1347" w:rsidRPr="008D1D7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C1347" w:rsidRPr="008D1D77">
              <w:rPr>
                <w:rFonts w:asciiTheme="majorHAnsi" w:hAnsiTheme="majorHAnsi" w:cstheme="majorHAnsi"/>
                <w:sz w:val="24"/>
                <w:szCs w:val="24"/>
              </w:rPr>
              <w:t>/1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5C1347" w:rsidRPr="008D1D77">
              <w:rPr>
                <w:rFonts w:asciiTheme="majorHAnsi" w:hAnsiTheme="majorHAnsi" w:cstheme="majorHAnsi"/>
                <w:sz w:val="24"/>
                <w:szCs w:val="24"/>
              </w:rPr>
              <w:t>/2021</w:t>
            </w:r>
          </w:p>
        </w:tc>
      </w:tr>
    </w:tbl>
    <w:p w14:paraId="2E587946" w14:textId="3B9149F3" w:rsidR="00257843" w:rsidRPr="008D1D77" w:rsidRDefault="00257843">
      <w:pPr>
        <w:rPr>
          <w:rFonts w:asciiTheme="majorHAnsi" w:hAnsiTheme="majorHAnsi" w:cstheme="majorHAnsi"/>
          <w:sz w:val="24"/>
          <w:szCs w:val="24"/>
        </w:rPr>
      </w:pPr>
    </w:p>
    <w:p w14:paraId="4FCEB350" w14:textId="47C1DB34" w:rsidR="00AC0038" w:rsidRPr="008D1D77" w:rsidRDefault="00AC0038">
      <w:pPr>
        <w:rPr>
          <w:rFonts w:asciiTheme="majorHAnsi" w:hAnsiTheme="majorHAnsi" w:cstheme="majorHAnsi"/>
          <w:sz w:val="24"/>
          <w:szCs w:val="24"/>
        </w:rPr>
      </w:pPr>
    </w:p>
    <w:p w14:paraId="73033D3E" w14:textId="5E516E2E" w:rsidR="00AC0038" w:rsidRPr="008D1D77" w:rsidRDefault="00AC0038">
      <w:pPr>
        <w:rPr>
          <w:rFonts w:asciiTheme="majorHAnsi" w:hAnsiTheme="majorHAnsi" w:cstheme="majorHAnsi"/>
          <w:sz w:val="24"/>
          <w:szCs w:val="24"/>
        </w:rPr>
      </w:pPr>
    </w:p>
    <w:p w14:paraId="2E9B43EC" w14:textId="77777777" w:rsidR="00A5135A" w:rsidRPr="008D1D77" w:rsidRDefault="00A5135A">
      <w:pPr>
        <w:rPr>
          <w:rFonts w:asciiTheme="majorHAnsi" w:hAnsiTheme="majorHAnsi" w:cstheme="majorHAnsi"/>
          <w:sz w:val="24"/>
          <w:szCs w:val="24"/>
        </w:rPr>
      </w:pPr>
    </w:p>
    <w:sectPr w:rsidR="00A5135A" w:rsidRPr="008D1D7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CF1"/>
    <w:multiLevelType w:val="hybridMultilevel"/>
    <w:tmpl w:val="76C4BF30"/>
    <w:lvl w:ilvl="0" w:tplc="1E5609B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9069B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E805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B696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B0EBA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1747F9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C8223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D033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D3C8FF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C893AA5"/>
    <w:multiLevelType w:val="hybridMultilevel"/>
    <w:tmpl w:val="3C08645A"/>
    <w:lvl w:ilvl="0" w:tplc="BE3203B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4F64"/>
    <w:multiLevelType w:val="hybridMultilevel"/>
    <w:tmpl w:val="E63E8A00"/>
    <w:lvl w:ilvl="0" w:tplc="84B20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CDD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A4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8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9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E3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C6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D41067"/>
    <w:multiLevelType w:val="hybridMultilevel"/>
    <w:tmpl w:val="E946A29C"/>
    <w:lvl w:ilvl="0" w:tplc="AA982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0E25C">
      <w:start w:val="30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42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43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05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87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AF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2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41B1"/>
    <w:multiLevelType w:val="hybridMultilevel"/>
    <w:tmpl w:val="C0865588"/>
    <w:lvl w:ilvl="0" w:tplc="DD744C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37005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FC39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EC11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984A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32D3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0CA77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96E3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9842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470126F7"/>
    <w:multiLevelType w:val="hybridMultilevel"/>
    <w:tmpl w:val="17C4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F7A59"/>
    <w:multiLevelType w:val="hybridMultilevel"/>
    <w:tmpl w:val="038682C2"/>
    <w:lvl w:ilvl="0" w:tplc="C20010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602C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6AC5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2ED2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43A20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DCEE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DA77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FE2C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16220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5A1867"/>
    <w:multiLevelType w:val="hybridMultilevel"/>
    <w:tmpl w:val="D578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52B0"/>
    <w:multiLevelType w:val="hybridMultilevel"/>
    <w:tmpl w:val="36885CBA"/>
    <w:lvl w:ilvl="0" w:tplc="D464B8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91CD0"/>
    <w:multiLevelType w:val="hybridMultilevel"/>
    <w:tmpl w:val="8698D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240CA"/>
    <w:multiLevelType w:val="multilevel"/>
    <w:tmpl w:val="9EF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A2453F"/>
    <w:multiLevelType w:val="hybridMultilevel"/>
    <w:tmpl w:val="3ED26176"/>
    <w:lvl w:ilvl="0" w:tplc="341C9C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109D7"/>
    <w:multiLevelType w:val="multilevel"/>
    <w:tmpl w:val="81DC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03A4A4A"/>
    <w:multiLevelType w:val="hybridMultilevel"/>
    <w:tmpl w:val="5FC8FDF2"/>
    <w:lvl w:ilvl="0" w:tplc="B58413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84F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C7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F2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094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872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8C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8F7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44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87B3E"/>
    <w:multiLevelType w:val="multilevel"/>
    <w:tmpl w:val="8DC672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0D4596"/>
    <w:multiLevelType w:val="hybridMultilevel"/>
    <w:tmpl w:val="8C82B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0F8"/>
    <w:rsid w:val="00000BA3"/>
    <w:rsid w:val="0004135D"/>
    <w:rsid w:val="00052889"/>
    <w:rsid w:val="000A07F9"/>
    <w:rsid w:val="000A5E30"/>
    <w:rsid w:val="000A62DC"/>
    <w:rsid w:val="000A63D5"/>
    <w:rsid w:val="000C245B"/>
    <w:rsid w:val="000E5D27"/>
    <w:rsid w:val="000E77F1"/>
    <w:rsid w:val="00114423"/>
    <w:rsid w:val="00134655"/>
    <w:rsid w:val="001536F0"/>
    <w:rsid w:val="00161CCA"/>
    <w:rsid w:val="00173066"/>
    <w:rsid w:val="001770AE"/>
    <w:rsid w:val="001B1974"/>
    <w:rsid w:val="001B6787"/>
    <w:rsid w:val="001D750B"/>
    <w:rsid w:val="001E3A86"/>
    <w:rsid w:val="001F7392"/>
    <w:rsid w:val="002029A3"/>
    <w:rsid w:val="00203293"/>
    <w:rsid w:val="002045B2"/>
    <w:rsid w:val="00210DBA"/>
    <w:rsid w:val="00212C1A"/>
    <w:rsid w:val="00220576"/>
    <w:rsid w:val="00221176"/>
    <w:rsid w:val="00226502"/>
    <w:rsid w:val="0023006B"/>
    <w:rsid w:val="00257843"/>
    <w:rsid w:val="00297233"/>
    <w:rsid w:val="002C6F6E"/>
    <w:rsid w:val="002E029D"/>
    <w:rsid w:val="002E02CC"/>
    <w:rsid w:val="00300F08"/>
    <w:rsid w:val="00320231"/>
    <w:rsid w:val="00320687"/>
    <w:rsid w:val="00324004"/>
    <w:rsid w:val="00332B22"/>
    <w:rsid w:val="003335EE"/>
    <w:rsid w:val="0034445A"/>
    <w:rsid w:val="00361DDD"/>
    <w:rsid w:val="0037186D"/>
    <w:rsid w:val="0037502B"/>
    <w:rsid w:val="003805ED"/>
    <w:rsid w:val="00384307"/>
    <w:rsid w:val="00390EB9"/>
    <w:rsid w:val="0039672D"/>
    <w:rsid w:val="003A7E5E"/>
    <w:rsid w:val="003B595C"/>
    <w:rsid w:val="003E779F"/>
    <w:rsid w:val="003F3DDA"/>
    <w:rsid w:val="003F4C7A"/>
    <w:rsid w:val="0040373E"/>
    <w:rsid w:val="00420355"/>
    <w:rsid w:val="004214C8"/>
    <w:rsid w:val="00424B99"/>
    <w:rsid w:val="004322B9"/>
    <w:rsid w:val="004A16D2"/>
    <w:rsid w:val="004A600E"/>
    <w:rsid w:val="004A7767"/>
    <w:rsid w:val="004E255D"/>
    <w:rsid w:val="004E314E"/>
    <w:rsid w:val="004E6987"/>
    <w:rsid w:val="004F25A1"/>
    <w:rsid w:val="005206EA"/>
    <w:rsid w:val="00536C9C"/>
    <w:rsid w:val="00550E9B"/>
    <w:rsid w:val="005574C1"/>
    <w:rsid w:val="00564E56"/>
    <w:rsid w:val="00592793"/>
    <w:rsid w:val="005C1347"/>
    <w:rsid w:val="005E51AB"/>
    <w:rsid w:val="00600537"/>
    <w:rsid w:val="00637DC1"/>
    <w:rsid w:val="006549B0"/>
    <w:rsid w:val="00672D2B"/>
    <w:rsid w:val="00680DA3"/>
    <w:rsid w:val="00683F93"/>
    <w:rsid w:val="00691C5B"/>
    <w:rsid w:val="0069411E"/>
    <w:rsid w:val="006B40A3"/>
    <w:rsid w:val="00704258"/>
    <w:rsid w:val="00712185"/>
    <w:rsid w:val="00720FAB"/>
    <w:rsid w:val="00762C1F"/>
    <w:rsid w:val="00777DE1"/>
    <w:rsid w:val="00782239"/>
    <w:rsid w:val="00785ED9"/>
    <w:rsid w:val="00790954"/>
    <w:rsid w:val="007A6868"/>
    <w:rsid w:val="007B6D82"/>
    <w:rsid w:val="007C4E30"/>
    <w:rsid w:val="007D522E"/>
    <w:rsid w:val="007E5C7F"/>
    <w:rsid w:val="007F24EB"/>
    <w:rsid w:val="00801572"/>
    <w:rsid w:val="0081087C"/>
    <w:rsid w:val="008419C5"/>
    <w:rsid w:val="0084405E"/>
    <w:rsid w:val="00886A91"/>
    <w:rsid w:val="008D1D77"/>
    <w:rsid w:val="008E19EA"/>
    <w:rsid w:val="00902754"/>
    <w:rsid w:val="009036AD"/>
    <w:rsid w:val="0092585E"/>
    <w:rsid w:val="00926710"/>
    <w:rsid w:val="00926AE7"/>
    <w:rsid w:val="0094329B"/>
    <w:rsid w:val="009640EB"/>
    <w:rsid w:val="00964BB9"/>
    <w:rsid w:val="009705B9"/>
    <w:rsid w:val="0097579B"/>
    <w:rsid w:val="009842C8"/>
    <w:rsid w:val="0099611C"/>
    <w:rsid w:val="009B4D6F"/>
    <w:rsid w:val="009B5F98"/>
    <w:rsid w:val="009C3A19"/>
    <w:rsid w:val="009D0F89"/>
    <w:rsid w:val="009D66E0"/>
    <w:rsid w:val="00A00078"/>
    <w:rsid w:val="00A03612"/>
    <w:rsid w:val="00A045A1"/>
    <w:rsid w:val="00A077CB"/>
    <w:rsid w:val="00A15671"/>
    <w:rsid w:val="00A15EAF"/>
    <w:rsid w:val="00A22D7D"/>
    <w:rsid w:val="00A40536"/>
    <w:rsid w:val="00A40CBC"/>
    <w:rsid w:val="00A42645"/>
    <w:rsid w:val="00A5135A"/>
    <w:rsid w:val="00A5713F"/>
    <w:rsid w:val="00A67E9B"/>
    <w:rsid w:val="00A924B4"/>
    <w:rsid w:val="00A96A82"/>
    <w:rsid w:val="00AC0038"/>
    <w:rsid w:val="00AD6424"/>
    <w:rsid w:val="00AF32FF"/>
    <w:rsid w:val="00B056ED"/>
    <w:rsid w:val="00B06AFD"/>
    <w:rsid w:val="00B24016"/>
    <w:rsid w:val="00B2737D"/>
    <w:rsid w:val="00B27D36"/>
    <w:rsid w:val="00B47F7E"/>
    <w:rsid w:val="00B53FE6"/>
    <w:rsid w:val="00B5582F"/>
    <w:rsid w:val="00BB7AC1"/>
    <w:rsid w:val="00BC2521"/>
    <w:rsid w:val="00BC6499"/>
    <w:rsid w:val="00BC75F2"/>
    <w:rsid w:val="00BD0234"/>
    <w:rsid w:val="00BD084B"/>
    <w:rsid w:val="00BE672E"/>
    <w:rsid w:val="00BF553E"/>
    <w:rsid w:val="00C02879"/>
    <w:rsid w:val="00C02B50"/>
    <w:rsid w:val="00C03AB6"/>
    <w:rsid w:val="00C2213A"/>
    <w:rsid w:val="00C40FEF"/>
    <w:rsid w:val="00C54EFC"/>
    <w:rsid w:val="00C70101"/>
    <w:rsid w:val="00C818C6"/>
    <w:rsid w:val="00CA2DE6"/>
    <w:rsid w:val="00CA4308"/>
    <w:rsid w:val="00CA77B6"/>
    <w:rsid w:val="00CB1B7F"/>
    <w:rsid w:val="00CB75B6"/>
    <w:rsid w:val="00CD0244"/>
    <w:rsid w:val="00CE50F8"/>
    <w:rsid w:val="00D02E92"/>
    <w:rsid w:val="00D14CF7"/>
    <w:rsid w:val="00D17989"/>
    <w:rsid w:val="00D40D8A"/>
    <w:rsid w:val="00D74AB1"/>
    <w:rsid w:val="00D8593F"/>
    <w:rsid w:val="00D9118C"/>
    <w:rsid w:val="00D919A3"/>
    <w:rsid w:val="00D944A6"/>
    <w:rsid w:val="00DA1D43"/>
    <w:rsid w:val="00DB405B"/>
    <w:rsid w:val="00DE1C87"/>
    <w:rsid w:val="00DE25C5"/>
    <w:rsid w:val="00DE3FFB"/>
    <w:rsid w:val="00E15797"/>
    <w:rsid w:val="00E33B81"/>
    <w:rsid w:val="00E3687D"/>
    <w:rsid w:val="00E37B9E"/>
    <w:rsid w:val="00E54143"/>
    <w:rsid w:val="00E567DF"/>
    <w:rsid w:val="00E570B4"/>
    <w:rsid w:val="00E65AC5"/>
    <w:rsid w:val="00E74A25"/>
    <w:rsid w:val="00E93B95"/>
    <w:rsid w:val="00EC7121"/>
    <w:rsid w:val="00EE4E96"/>
    <w:rsid w:val="00EF221A"/>
    <w:rsid w:val="00EF55E1"/>
    <w:rsid w:val="00EF6024"/>
    <w:rsid w:val="00EF6E1A"/>
    <w:rsid w:val="00F22088"/>
    <w:rsid w:val="00F233D0"/>
    <w:rsid w:val="00F40DC0"/>
    <w:rsid w:val="00F41D30"/>
    <w:rsid w:val="00F66733"/>
    <w:rsid w:val="00F675A3"/>
    <w:rsid w:val="00F918F1"/>
    <w:rsid w:val="00F94345"/>
    <w:rsid w:val="00FA599E"/>
    <w:rsid w:val="00FB2930"/>
    <w:rsid w:val="00FB31D5"/>
    <w:rsid w:val="00FB3D2B"/>
    <w:rsid w:val="00FB4F12"/>
    <w:rsid w:val="00FD034A"/>
    <w:rsid w:val="00FD72F4"/>
    <w:rsid w:val="00FD7AD4"/>
    <w:rsid w:val="00FE6FAB"/>
    <w:rsid w:val="00FF26AC"/>
    <w:rsid w:val="00FF3EEE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900B"/>
  <w15:docId w15:val="{E818C892-F7AB-4274-A102-0AF19745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E5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D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E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7D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6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1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53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004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30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5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250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87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0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30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57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57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75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343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58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23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44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733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41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79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75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71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83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63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90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74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01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18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8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1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turner@cdph.ca.gov" TargetMode="External"/><Relationship Id="rId13" Type="http://schemas.openxmlformats.org/officeDocument/2006/relationships/hyperlink" Target="mailto:Jarrod.Becasen@palomarhealth.org" TargetMode="External"/><Relationship Id="rId18" Type="http://schemas.openxmlformats.org/officeDocument/2006/relationships/hyperlink" Target="mailto:p9patel@health.ucsd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gle/4nMngMUoDDTKyfmz5" TargetMode="External"/><Relationship Id="rId7" Type="http://schemas.openxmlformats.org/officeDocument/2006/relationships/hyperlink" Target="mailto:Karin.I.Pardoel@kp.org" TargetMode="External"/><Relationship Id="rId12" Type="http://schemas.openxmlformats.org/officeDocument/2006/relationships/hyperlink" Target="mailto:Jefferson.Elizabeth@scrippshealth.org" TargetMode="External"/><Relationship Id="rId17" Type="http://schemas.openxmlformats.org/officeDocument/2006/relationships/hyperlink" Target="mailto:hudson.margot@scrippshealt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wena.Okumura@va.gov" TargetMode="External"/><Relationship Id="rId20" Type="http://schemas.openxmlformats.org/officeDocument/2006/relationships/hyperlink" Target="https://forms.gle/4nMngMUoDDTKyfmz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racy.Lanier@cdph.ca.gov" TargetMode="External"/><Relationship Id="rId11" Type="http://schemas.openxmlformats.org/officeDocument/2006/relationships/hyperlink" Target="mailto:Cindy.Chambers@cdcr.c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nchezgoad.claudia@scrippshealth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crowley@rchsd.org" TargetMode="External"/><Relationship Id="rId19" Type="http://schemas.openxmlformats.org/officeDocument/2006/relationships/hyperlink" Target="https://forms.gle/7bpcTq1gooH8kZ9T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intz@rchsd.org" TargetMode="External"/><Relationship Id="rId14" Type="http://schemas.openxmlformats.org/officeDocument/2006/relationships/hyperlink" Target="mailto:william.cardona@kp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4DC3-BA2A-4DF7-B3CF-EBF32C71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1347</Words>
  <Characters>7678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Margaret</dc:creator>
  <cp:lastModifiedBy>Lintz, Sondra</cp:lastModifiedBy>
  <cp:revision>2</cp:revision>
  <dcterms:created xsi:type="dcterms:W3CDTF">2022-01-12T16:46:00Z</dcterms:created>
  <dcterms:modified xsi:type="dcterms:W3CDTF">2022-01-12T16:46:00Z</dcterms:modified>
</cp:coreProperties>
</file>